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651F36" w:rsidP="00651F36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Financial Year: 2022-23</w:t>
      </w:r>
    </w:p>
    <w:p w:rsidR="00651F36" w:rsidRPr="003D48FC" w:rsidRDefault="00651F36" w:rsidP="00651F36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 July 2022 –</w:t>
      </w:r>
      <w:r w:rsidR="003D48FC" w:rsidRPr="003D48FC">
        <w:rPr>
          <w:b/>
          <w:bCs/>
          <w:lang w:val="en-US"/>
        </w:rPr>
        <w:t>September</w:t>
      </w:r>
      <w:r w:rsidRPr="003D48FC">
        <w:rPr>
          <w:b/>
          <w:bCs/>
          <w:lang w:val="en-US"/>
        </w:rPr>
        <w:t xml:space="preserve"> 2022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97,75,850</w:t>
            </w:r>
          </w:p>
        </w:tc>
      </w:tr>
      <w:tr w:rsidR="00B05278" w:rsidTr="003D48FC">
        <w:tc>
          <w:tcPr>
            <w:tcW w:w="651" w:type="dxa"/>
          </w:tcPr>
          <w:p w:rsidR="00B05278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7" w:type="dxa"/>
          </w:tcPr>
          <w:p w:rsidR="00B05278" w:rsidRDefault="00B05278" w:rsidP="00B0527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Doterra</w:t>
            </w:r>
            <w:proofErr w:type="spellEnd"/>
            <w:r>
              <w:rPr>
                <w:lang w:val="en-US"/>
              </w:rPr>
              <w:t xml:space="preserve"> Healing Hands Foundation Inc. </w:t>
            </w:r>
          </w:p>
        </w:tc>
        <w:tc>
          <w:tcPr>
            <w:tcW w:w="1578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B05278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389 S 1300 W </w:t>
            </w:r>
            <w:proofErr w:type="spellStart"/>
            <w:r>
              <w:rPr>
                <w:lang w:val="en-US"/>
              </w:rPr>
              <w:t>Plesant</w:t>
            </w:r>
            <w:proofErr w:type="spellEnd"/>
            <w:r>
              <w:rPr>
                <w:lang w:val="en-US"/>
              </w:rPr>
              <w:t xml:space="preserve"> Grove UY 84062-3761 US</w:t>
            </w:r>
          </w:p>
        </w:tc>
        <w:tc>
          <w:tcPr>
            <w:tcW w:w="1156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B05278" w:rsidRDefault="00B0527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2,88,849</w:t>
            </w:r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  <w:bookmarkStart w:id="0" w:name="_GoBack"/>
      <w:bookmarkEnd w:id="0"/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234A3C"/>
    <w:rsid w:val="003D48FC"/>
    <w:rsid w:val="0053225D"/>
    <w:rsid w:val="00651F36"/>
    <w:rsid w:val="00B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2024-09-18T09:10:00Z</dcterms:created>
  <dcterms:modified xsi:type="dcterms:W3CDTF">2024-09-18T09:57:00Z</dcterms:modified>
</cp:coreProperties>
</file>